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91" w:rsidRDefault="00F26D91" w:rsidP="00F26D9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特別支援教室巡回相談心理士養成研修</w:t>
      </w:r>
    </w:p>
    <w:p w:rsidR="00F26D91" w:rsidRPr="001D5F21" w:rsidRDefault="00F26D91" w:rsidP="00F26D91"/>
    <w:p w:rsidR="00F26D91" w:rsidRPr="00FF433D" w:rsidRDefault="00F26D91" w:rsidP="00F26D9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東京都では、公立小学校において、</w:t>
      </w:r>
      <w:r w:rsidRPr="00FF433D">
        <w:rPr>
          <w:rFonts w:ascii="ＭＳ 明朝" w:hAnsi="ＭＳ 明朝" w:hint="eastAsia"/>
        </w:rPr>
        <w:t>情緒障害等通級指導学級</w:t>
      </w:r>
      <w:r>
        <w:rPr>
          <w:rFonts w:ascii="ＭＳ 明朝" w:hAnsi="ＭＳ 明朝" w:hint="eastAsia"/>
        </w:rPr>
        <w:t>を、</w:t>
      </w:r>
      <w:r w:rsidRPr="00FF433D">
        <w:rPr>
          <w:rFonts w:ascii="ＭＳ 明朝" w:hAnsi="ＭＳ 明朝" w:hint="eastAsia"/>
        </w:rPr>
        <w:t>在籍校で指導が受けられる特別支援教室</w:t>
      </w:r>
      <w:r>
        <w:rPr>
          <w:rFonts w:ascii="ＭＳ 明朝" w:hAnsi="ＭＳ 明朝" w:hint="eastAsia"/>
        </w:rPr>
        <w:t>に順次、変更していきます。</w:t>
      </w:r>
    </w:p>
    <w:p w:rsidR="00F26D91" w:rsidRPr="00FF433D" w:rsidRDefault="00F26D91" w:rsidP="00F26D91">
      <w:pPr>
        <w:ind w:firstLineChars="100" w:firstLine="210"/>
        <w:rPr>
          <w:rFonts w:ascii="ＭＳ 明朝" w:hAnsi="ＭＳ 明朝"/>
        </w:rPr>
      </w:pPr>
      <w:r w:rsidRPr="00FF433D">
        <w:rPr>
          <w:rFonts w:ascii="ＭＳ 明朝" w:hAnsi="ＭＳ 明朝" w:hint="eastAsia"/>
        </w:rPr>
        <w:t>この事業においては、１校につき、年間</w:t>
      </w:r>
      <w:r>
        <w:rPr>
          <w:rFonts w:ascii="ＭＳ 明朝" w:hAnsi="ＭＳ 明朝" w:hint="eastAsia"/>
        </w:rPr>
        <w:t>４０時間</w:t>
      </w:r>
      <w:r w:rsidRPr="00FF433D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特別支援教室巡回相談心理士が</w:t>
      </w:r>
      <w:r w:rsidRPr="00FF433D">
        <w:rPr>
          <w:rFonts w:ascii="ＭＳ 明朝" w:hAnsi="ＭＳ 明朝" w:hint="eastAsia"/>
        </w:rPr>
        <w:t>巡回し、児童の行動観察を行い、障害の状態を把握し、巡回指導教員・在籍学級担任等に指導上の配慮について助言します。</w:t>
      </w:r>
    </w:p>
    <w:p w:rsidR="00F26D91" w:rsidRDefault="00F26D91" w:rsidP="00F26D9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平成３０</w:t>
      </w:r>
      <w:r w:rsidRPr="00FF433D">
        <w:rPr>
          <w:rFonts w:ascii="ＭＳ 明朝" w:hAnsi="ＭＳ 明朝" w:hint="eastAsia"/>
        </w:rPr>
        <w:t>年度より、新たに</w:t>
      </w:r>
      <w:r w:rsidRPr="00FF433D">
        <w:rPr>
          <w:rFonts w:ascii="ＭＳ 明朝" w:hAnsi="ＭＳ 明朝" w:hint="eastAsia"/>
          <w:sz w:val="22"/>
        </w:rPr>
        <w:t>東京都公立小学校特別支援教室における</w:t>
      </w:r>
      <w:r>
        <w:rPr>
          <w:rFonts w:ascii="ＭＳ 明朝" w:hAnsi="ＭＳ 明朝" w:hint="eastAsia"/>
          <w:sz w:val="22"/>
        </w:rPr>
        <w:t>巡回相談心理士</w:t>
      </w:r>
      <w:r w:rsidRPr="00FF433D">
        <w:rPr>
          <w:rFonts w:ascii="ＭＳ 明朝" w:hAnsi="ＭＳ 明朝" w:hint="eastAsia"/>
          <w:sz w:val="22"/>
        </w:rPr>
        <w:t>を希望される方を対象とした</w:t>
      </w:r>
      <w:r w:rsidRPr="00FF433D">
        <w:rPr>
          <w:rFonts w:ascii="ＭＳ 明朝" w:hAnsi="ＭＳ 明朝" w:hint="eastAsia"/>
        </w:rPr>
        <w:t>研修会を以下のように企画しています。公務員の常勤職など、兼業を禁止されている方は、参加をご遠慮ください。</w:t>
      </w:r>
    </w:p>
    <w:p w:rsidR="00F26D91" w:rsidRPr="00A870A2" w:rsidRDefault="009D4760" w:rsidP="00F26D91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E2811F" wp14:editId="41804493">
            <wp:simplePos x="0" y="0"/>
            <wp:positionH relativeFrom="margin">
              <wp:posOffset>3792855</wp:posOffset>
            </wp:positionH>
            <wp:positionV relativeFrom="paragraph">
              <wp:posOffset>228600</wp:posOffset>
            </wp:positionV>
            <wp:extent cx="2404110" cy="1978660"/>
            <wp:effectExtent l="0" t="0" r="0" b="254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D91" w:rsidRDefault="00F26D91" w:rsidP="00F26D91">
      <w:pPr>
        <w:rPr>
          <w:szCs w:val="21"/>
        </w:rPr>
      </w:pPr>
      <w:r w:rsidRPr="00A870A2">
        <w:rPr>
          <w:rFonts w:hint="eastAsia"/>
          <w:szCs w:val="21"/>
        </w:rPr>
        <w:t>日時：平成２</w:t>
      </w:r>
      <w:r>
        <w:rPr>
          <w:rFonts w:hint="eastAsia"/>
          <w:szCs w:val="21"/>
        </w:rPr>
        <w:t>９</w:t>
      </w:r>
      <w:r w:rsidRPr="00A870A2">
        <w:rPr>
          <w:rFonts w:hint="eastAsia"/>
          <w:szCs w:val="21"/>
        </w:rPr>
        <w:t>年</w:t>
      </w:r>
      <w:r>
        <w:rPr>
          <w:rFonts w:hint="eastAsia"/>
          <w:szCs w:val="21"/>
        </w:rPr>
        <w:t>８月１３</w:t>
      </w:r>
      <w:r w:rsidRPr="00A870A2">
        <w:rPr>
          <w:rFonts w:hint="eastAsia"/>
          <w:szCs w:val="21"/>
        </w:rPr>
        <w:t>日（</w:t>
      </w:r>
      <w:r>
        <w:rPr>
          <w:rFonts w:hint="eastAsia"/>
          <w:szCs w:val="21"/>
        </w:rPr>
        <w:t>日</w:t>
      </w:r>
      <w:r w:rsidRPr="00A870A2">
        <w:rPr>
          <w:rFonts w:hint="eastAsia"/>
          <w:szCs w:val="21"/>
        </w:rPr>
        <w:t>）</w:t>
      </w:r>
    </w:p>
    <w:p w:rsidR="00F26D91" w:rsidRDefault="00F26D91" w:rsidP="00F26D91">
      <w:pPr>
        <w:ind w:firstLineChars="200" w:firstLine="420"/>
        <w:rPr>
          <w:szCs w:val="21"/>
        </w:rPr>
      </w:pPr>
      <w:r w:rsidRPr="00A870A2">
        <w:rPr>
          <w:rFonts w:hint="eastAsia"/>
          <w:szCs w:val="21"/>
        </w:rPr>
        <w:t xml:space="preserve">　１０：００～１７：００</w:t>
      </w:r>
    </w:p>
    <w:p w:rsidR="00F26D91" w:rsidRDefault="00F26D91" w:rsidP="00F26D91">
      <w:r>
        <w:rPr>
          <w:rFonts w:ascii="ＭＳ 明朝" w:hAnsi="ＭＳ 明朝" w:hint="eastAsia"/>
          <w:szCs w:val="21"/>
        </w:rPr>
        <w:t>場所</w:t>
      </w:r>
      <w:r w:rsidRPr="00A870A2">
        <w:rPr>
          <w:rFonts w:ascii="ＭＳ 明朝" w:hAnsi="ＭＳ 明朝" w:hint="eastAsia"/>
          <w:szCs w:val="21"/>
        </w:rPr>
        <w:t>：</w:t>
      </w:r>
      <w:r w:rsidRPr="00EB43A1">
        <w:rPr>
          <w:color w:val="FF0000"/>
        </w:rPr>
        <w:t xml:space="preserve"> </w:t>
      </w:r>
      <w:r>
        <w:rPr>
          <w:rFonts w:hint="eastAsia"/>
        </w:rPr>
        <w:t>新宿ＮＳビル３０階</w:t>
      </w:r>
    </w:p>
    <w:p w:rsidR="00F26D91" w:rsidRDefault="00F26D91" w:rsidP="00F26D91">
      <w:r>
        <w:rPr>
          <w:rFonts w:hint="eastAsia"/>
        </w:rPr>
        <w:t xml:space="preserve">　ＮＳスカイ</w:t>
      </w:r>
      <w:r w:rsidR="001D3818">
        <w:rPr>
          <w:rFonts w:hint="eastAsia"/>
        </w:rPr>
        <w:t>カンファレンス</w:t>
      </w:r>
      <w:r>
        <w:rPr>
          <w:rFonts w:hint="eastAsia"/>
        </w:rPr>
        <w:t xml:space="preserve">　ルーム３＋４</w:t>
      </w:r>
    </w:p>
    <w:p w:rsidR="00F26D91" w:rsidRDefault="00F26D91" w:rsidP="00F26D91">
      <w:pPr>
        <w:ind w:firstLineChars="400" w:firstLine="840"/>
      </w:pPr>
      <w:r>
        <w:rPr>
          <w:rFonts w:hint="eastAsia"/>
        </w:rPr>
        <w:t>（東京都新宿区西新宿</w:t>
      </w:r>
      <w:r>
        <w:rPr>
          <w:rFonts w:hint="eastAsia"/>
        </w:rPr>
        <w:t>2-4-1</w:t>
      </w:r>
      <w:r>
        <w:rPr>
          <w:rFonts w:hint="eastAsia"/>
        </w:rPr>
        <w:t>）</w:t>
      </w:r>
    </w:p>
    <w:p w:rsidR="00F26D91" w:rsidRDefault="00F26D91" w:rsidP="00F26D91">
      <w:pPr>
        <w:ind w:firstLineChars="100" w:firstLine="210"/>
        <w:jc w:val="left"/>
      </w:pPr>
      <w:r>
        <w:rPr>
          <w:rFonts w:hint="eastAsia"/>
        </w:rPr>
        <w:t>ＪＲ・京王線・小田急線・丸の内線</w:t>
      </w:r>
    </w:p>
    <w:p w:rsidR="00F26D91" w:rsidRDefault="00F26D91" w:rsidP="00F26D91">
      <w:pPr>
        <w:ind w:firstLineChars="300" w:firstLine="630"/>
        <w:jc w:val="left"/>
      </w:pPr>
      <w:r>
        <w:rPr>
          <w:rFonts w:hint="eastAsia"/>
        </w:rPr>
        <w:t>「新宿駅南口・西口」より徒歩７分</w:t>
      </w:r>
    </w:p>
    <w:p w:rsidR="00F26D91" w:rsidRDefault="00F26D91" w:rsidP="00F26D91">
      <w:pPr>
        <w:ind w:firstLineChars="100" w:firstLine="210"/>
        <w:jc w:val="left"/>
      </w:pPr>
      <w:r>
        <w:rPr>
          <w:rFonts w:hint="eastAsia"/>
        </w:rPr>
        <w:t>都営地下鉄大江戸線</w:t>
      </w:r>
    </w:p>
    <w:p w:rsidR="00F26D91" w:rsidRDefault="00F26D91" w:rsidP="00F26D91">
      <w:pPr>
        <w:ind w:firstLineChars="200" w:firstLine="420"/>
        <w:jc w:val="left"/>
      </w:pPr>
      <w:r>
        <w:rPr>
          <w:rFonts w:hint="eastAsia"/>
        </w:rPr>
        <w:t>「都庁前駅」Ａ３出口より徒歩３分</w:t>
      </w:r>
    </w:p>
    <w:p w:rsidR="00F26D91" w:rsidRPr="008875E8" w:rsidRDefault="00F26D91" w:rsidP="00F26D91"/>
    <w:p w:rsidR="00F26D91" w:rsidRDefault="00F26D91" w:rsidP="00F26D91">
      <w:pPr>
        <w:ind w:firstLineChars="100" w:firstLine="210"/>
        <w:rPr>
          <w:rFonts w:ascii="ＭＳ 明朝" w:hAnsi="ＭＳ 明朝"/>
          <w:szCs w:val="21"/>
        </w:rPr>
      </w:pPr>
      <w:r w:rsidRPr="00A870A2">
        <w:rPr>
          <w:rFonts w:ascii="ＭＳ 明朝" w:hAnsi="ＭＳ 明朝" w:hint="eastAsia"/>
          <w:szCs w:val="21"/>
        </w:rPr>
        <w:t>定員：</w:t>
      </w:r>
      <w:r>
        <w:rPr>
          <w:rFonts w:ascii="ＭＳ 明朝" w:hAnsi="ＭＳ 明朝" w:hint="eastAsia"/>
          <w:szCs w:val="21"/>
        </w:rPr>
        <w:t>５</w:t>
      </w:r>
      <w:r w:rsidRPr="00A870A2">
        <w:rPr>
          <w:rFonts w:ascii="ＭＳ 明朝" w:hAnsi="ＭＳ 明朝" w:hint="eastAsia"/>
          <w:szCs w:val="21"/>
        </w:rPr>
        <w:t>０名</w:t>
      </w:r>
    </w:p>
    <w:p w:rsidR="00F26D91" w:rsidRPr="00A870A2" w:rsidRDefault="00F26D91" w:rsidP="00F26D91">
      <w:pPr>
        <w:ind w:firstLineChars="100" w:firstLine="210"/>
        <w:rPr>
          <w:rFonts w:ascii="ＭＳ 明朝" w:hAnsi="ＭＳ 明朝"/>
          <w:szCs w:val="21"/>
        </w:rPr>
      </w:pPr>
    </w:p>
    <w:p w:rsidR="00F26D91" w:rsidRPr="002A3F90" w:rsidRDefault="00F26D91" w:rsidP="00F26D91">
      <w:pPr>
        <w:ind w:firstLineChars="100" w:firstLine="210"/>
      </w:pPr>
      <w:r w:rsidRPr="002A3F90">
        <w:rPr>
          <w:rFonts w:hint="eastAsia"/>
        </w:rPr>
        <w:t>対象者：　臨床発達心理士</w:t>
      </w:r>
    </w:p>
    <w:p w:rsidR="00F26D91" w:rsidRPr="002A3F90" w:rsidRDefault="00F26D91" w:rsidP="00F26D91">
      <w:pPr>
        <w:ind w:firstLineChars="200" w:firstLine="400"/>
        <w:rPr>
          <w:sz w:val="20"/>
          <w:szCs w:val="20"/>
        </w:rPr>
      </w:pPr>
      <w:r w:rsidRPr="002A3F90">
        <w:rPr>
          <w:rFonts w:hint="eastAsia"/>
          <w:sz w:val="20"/>
          <w:szCs w:val="20"/>
        </w:rPr>
        <w:t>※特別支援教育士・学校心理士有資格者も受講できます。</w:t>
      </w:r>
    </w:p>
    <w:p w:rsidR="00F26D91" w:rsidRPr="00A870A2" w:rsidRDefault="00F26D91" w:rsidP="00F26D91">
      <w:pPr>
        <w:ind w:firstLineChars="100" w:firstLine="210"/>
      </w:pPr>
    </w:p>
    <w:p w:rsidR="00F26D91" w:rsidRDefault="00F26D91" w:rsidP="00F26D91">
      <w:pPr>
        <w:ind w:firstLineChars="100" w:firstLine="210"/>
      </w:pPr>
      <w:r w:rsidRPr="00A870A2">
        <w:rPr>
          <w:rFonts w:hint="eastAsia"/>
        </w:rPr>
        <w:t>参加条件：以下の①～⑤の全てを満たす者</w:t>
      </w:r>
    </w:p>
    <w:p w:rsidR="00F26D91" w:rsidRPr="00A03B1F" w:rsidRDefault="00F26D91" w:rsidP="00F26D91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A03B1F">
        <w:rPr>
          <w:rFonts w:asciiTheme="minorEastAsia" w:hAnsiTheme="minorEastAsia" w:hint="eastAsia"/>
          <w:szCs w:val="21"/>
        </w:rPr>
        <w:t>①児童の実態を発達の視点で捉えることができること。</w:t>
      </w:r>
    </w:p>
    <w:p w:rsidR="00F26D91" w:rsidRPr="00A03B1F" w:rsidRDefault="00F26D91" w:rsidP="00F26D91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A03B1F">
        <w:rPr>
          <w:rFonts w:asciiTheme="minorEastAsia" w:hAnsiTheme="minorEastAsia" w:hint="eastAsia"/>
          <w:szCs w:val="21"/>
        </w:rPr>
        <w:t>②学習面、生活面の困難がある児童に対し、適切な合理的配慮が提案できること。</w:t>
      </w:r>
    </w:p>
    <w:p w:rsidR="00F26D91" w:rsidRPr="00A03B1F" w:rsidRDefault="00F26D91" w:rsidP="00F26D91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A03B1F">
        <w:rPr>
          <w:rFonts w:asciiTheme="minorEastAsia" w:hAnsiTheme="minorEastAsia" w:hint="eastAsia"/>
          <w:szCs w:val="21"/>
        </w:rPr>
        <w:t>③必要なアセスメントについての助言や結果の説明ができること。</w:t>
      </w:r>
    </w:p>
    <w:p w:rsidR="00F26D91" w:rsidRPr="00A03B1F" w:rsidRDefault="00F26D91" w:rsidP="00F26D91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A03B1F">
        <w:rPr>
          <w:rFonts w:asciiTheme="minorEastAsia" w:hAnsiTheme="minorEastAsia" w:hint="eastAsia"/>
          <w:szCs w:val="21"/>
        </w:rPr>
        <w:t>④学校の実態や特別支援教室の役割を理解し、具体的な支援方法が提案できること。</w:t>
      </w:r>
    </w:p>
    <w:p w:rsidR="00F26D91" w:rsidRPr="00A03B1F" w:rsidRDefault="00F26D91" w:rsidP="00F26D91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A03B1F">
        <w:rPr>
          <w:rFonts w:asciiTheme="minorEastAsia" w:hAnsiTheme="minorEastAsia" w:hint="eastAsia"/>
          <w:szCs w:val="21"/>
        </w:rPr>
        <w:t>⑤連携を支えるコンサルテーション能力があること。</w:t>
      </w:r>
    </w:p>
    <w:p w:rsidR="00F26D91" w:rsidRPr="00A03B1F" w:rsidRDefault="00F26D91" w:rsidP="00F26D91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A03B1F">
        <w:rPr>
          <w:rFonts w:asciiTheme="minorEastAsia" w:hAnsiTheme="minorEastAsia" w:hint="eastAsia"/>
          <w:szCs w:val="21"/>
        </w:rPr>
        <w:t>⑥必要に応じて保護者への対応（説明責任）を担えること。</w:t>
      </w:r>
    </w:p>
    <w:p w:rsidR="00F26D91" w:rsidRPr="00A03B1F" w:rsidRDefault="00F26D91" w:rsidP="00F26D91">
      <w:pPr>
        <w:ind w:leftChars="210" w:left="441"/>
        <w:jc w:val="left"/>
        <w:rPr>
          <w:rFonts w:asciiTheme="minorEastAsia" w:hAnsiTheme="minorEastAsia"/>
          <w:szCs w:val="21"/>
        </w:rPr>
      </w:pPr>
      <w:r w:rsidRPr="00A03B1F">
        <w:rPr>
          <w:rFonts w:asciiTheme="minorEastAsia" w:hAnsiTheme="minorEastAsia" w:hint="eastAsia"/>
          <w:szCs w:val="21"/>
        </w:rPr>
        <w:t>⑦個人情報及び機密性の高い事項を取り扱うため、適切、かつ、間違いのない情報の取扱い ができること。</w:t>
      </w:r>
    </w:p>
    <w:p w:rsidR="00F26D91" w:rsidRPr="00A03B1F" w:rsidRDefault="00F26D91" w:rsidP="00F26D91">
      <w:pPr>
        <w:ind w:left="1890" w:hangingChars="900" w:hanging="1890"/>
      </w:pPr>
      <w:r w:rsidRPr="00A03B1F">
        <w:rPr>
          <w:rFonts w:hint="eastAsia"/>
        </w:rPr>
        <w:t xml:space="preserve">　　⑧平成</w:t>
      </w:r>
      <w:r>
        <w:rPr>
          <w:rFonts w:hint="eastAsia"/>
        </w:rPr>
        <w:t>30</w:t>
      </w:r>
      <w:r w:rsidRPr="00A03B1F">
        <w:rPr>
          <w:rFonts w:hint="eastAsia"/>
        </w:rPr>
        <w:t>年度に１校以上の小学校の巡回が可能な者。</w:t>
      </w:r>
    </w:p>
    <w:p w:rsidR="00F26D91" w:rsidRPr="00A03B1F" w:rsidRDefault="00F26D91" w:rsidP="00F26D91">
      <w:pPr>
        <w:ind w:left="1890" w:hangingChars="900" w:hanging="1890"/>
      </w:pPr>
    </w:p>
    <w:p w:rsidR="00F26D91" w:rsidRPr="00A03B1F" w:rsidRDefault="00F26D91" w:rsidP="00F26D91">
      <w:pPr>
        <w:ind w:firstLineChars="100" w:firstLine="210"/>
        <w:rPr>
          <w:rFonts w:ascii="ＭＳ 明朝" w:hAnsi="ＭＳ 明朝"/>
          <w:szCs w:val="21"/>
        </w:rPr>
      </w:pPr>
      <w:r w:rsidRPr="00A03B1F">
        <w:rPr>
          <w:rFonts w:ascii="ＭＳ 明朝" w:hAnsi="ＭＳ 明朝" w:hint="eastAsia"/>
          <w:szCs w:val="21"/>
        </w:rPr>
        <w:t>参加費：５，０００円（</w:t>
      </w:r>
      <w:r>
        <w:rPr>
          <w:rFonts w:ascii="ＭＳ 明朝" w:hAnsi="ＭＳ 明朝" w:hint="eastAsia"/>
          <w:szCs w:val="21"/>
        </w:rPr>
        <w:t>事前振込</w:t>
      </w:r>
      <w:r w:rsidRPr="00A03B1F">
        <w:rPr>
          <w:rFonts w:ascii="ＭＳ 明朝" w:hAnsi="ＭＳ 明朝" w:hint="eastAsia"/>
          <w:szCs w:val="21"/>
        </w:rPr>
        <w:t>）</w:t>
      </w:r>
    </w:p>
    <w:p w:rsidR="00F26D91" w:rsidRPr="00A03B1F" w:rsidRDefault="00F26D91" w:rsidP="00F26D91">
      <w:r w:rsidRPr="00A03B1F">
        <w:rPr>
          <w:rFonts w:hint="eastAsia"/>
        </w:rPr>
        <w:t xml:space="preserve">　　　　</w:t>
      </w:r>
    </w:p>
    <w:p w:rsidR="00F26D91" w:rsidRPr="00A03B1F" w:rsidRDefault="00F26D91" w:rsidP="00F26D91">
      <w:r w:rsidRPr="00A03B1F">
        <w:rPr>
          <w:rFonts w:hint="eastAsia"/>
        </w:rPr>
        <w:t xml:space="preserve">　プログラム：</w:t>
      </w:r>
    </w:p>
    <w:p w:rsidR="00F26D91" w:rsidRPr="007738B4" w:rsidRDefault="00F26D91" w:rsidP="00F26D91">
      <w:pPr>
        <w:rPr>
          <w:rFonts w:asciiTheme="minorEastAsia" w:eastAsiaTheme="minorEastAsia" w:hAnsiTheme="minorEastAsia"/>
        </w:rPr>
      </w:pPr>
      <w:r w:rsidRPr="00A03B1F">
        <w:rPr>
          <w:rFonts w:hint="eastAsia"/>
        </w:rPr>
        <w:t xml:space="preserve">　</w:t>
      </w:r>
      <w:r w:rsidRPr="007738B4">
        <w:rPr>
          <w:rFonts w:asciiTheme="minorEastAsia" w:eastAsiaTheme="minorEastAsia" w:hAnsiTheme="minorEastAsia" w:hint="eastAsia"/>
        </w:rPr>
        <w:t xml:space="preserve">　9：30～　受付（会場にて）</w:t>
      </w:r>
    </w:p>
    <w:p w:rsidR="00F26D91" w:rsidRPr="007738B4" w:rsidRDefault="00F26D91" w:rsidP="00F26D91">
      <w:pPr>
        <w:ind w:firstLineChars="200" w:firstLine="420"/>
        <w:rPr>
          <w:rFonts w:asciiTheme="minorEastAsia" w:eastAsiaTheme="minorEastAsia" w:hAnsiTheme="minorEastAsia"/>
        </w:rPr>
      </w:pPr>
      <w:r w:rsidRPr="007738B4">
        <w:rPr>
          <w:rFonts w:asciiTheme="minorEastAsia" w:eastAsiaTheme="minorEastAsia" w:hAnsiTheme="minorEastAsia" w:hint="eastAsia"/>
        </w:rPr>
        <w:t>10：00～　講義</w:t>
      </w:r>
    </w:p>
    <w:p w:rsidR="00393A46" w:rsidRPr="007738B4" w:rsidRDefault="00393A46" w:rsidP="00F26D91">
      <w:pPr>
        <w:ind w:firstLineChars="200" w:firstLine="420"/>
        <w:rPr>
          <w:rFonts w:asciiTheme="minorEastAsia" w:eastAsiaTheme="minorEastAsia" w:hAnsiTheme="minorEastAsia"/>
        </w:rPr>
      </w:pPr>
      <w:r w:rsidRPr="007738B4">
        <w:rPr>
          <w:rFonts w:asciiTheme="minorEastAsia" w:eastAsiaTheme="minorEastAsia" w:hAnsiTheme="minorEastAsia" w:hint="eastAsia"/>
        </w:rPr>
        <w:t xml:space="preserve">　　　</w:t>
      </w:r>
      <w:r w:rsidR="00215B43" w:rsidRPr="007738B4">
        <w:rPr>
          <w:rFonts w:asciiTheme="minorEastAsia" w:eastAsiaTheme="minorEastAsia" w:hAnsiTheme="minorEastAsia" w:hint="eastAsia"/>
        </w:rPr>
        <w:t>特別支援教室</w:t>
      </w:r>
      <w:r w:rsidR="007B0552" w:rsidRPr="007738B4">
        <w:rPr>
          <w:rFonts w:asciiTheme="minorEastAsia" w:eastAsiaTheme="minorEastAsia" w:hAnsiTheme="minorEastAsia" w:hint="eastAsia"/>
        </w:rPr>
        <w:t>巡回相談心理士について</w:t>
      </w:r>
      <w:r w:rsidR="00215B43" w:rsidRPr="007738B4">
        <w:rPr>
          <w:rFonts w:asciiTheme="minorEastAsia" w:eastAsiaTheme="minorEastAsia" w:hAnsiTheme="minorEastAsia" w:hint="eastAsia"/>
        </w:rPr>
        <w:t xml:space="preserve">　　</w:t>
      </w:r>
      <w:r w:rsidRPr="007738B4">
        <w:rPr>
          <w:rFonts w:asciiTheme="minorEastAsia" w:eastAsiaTheme="minorEastAsia" w:hAnsiTheme="minorEastAsia" w:hint="eastAsia"/>
        </w:rPr>
        <w:t xml:space="preserve">　</w:t>
      </w:r>
    </w:p>
    <w:p w:rsidR="00215B43" w:rsidRPr="007738B4" w:rsidRDefault="00393A46" w:rsidP="00F26D91">
      <w:pPr>
        <w:ind w:firstLineChars="200" w:firstLine="420"/>
        <w:rPr>
          <w:rFonts w:asciiTheme="minorEastAsia" w:eastAsiaTheme="minorEastAsia" w:hAnsiTheme="minorEastAsia"/>
        </w:rPr>
      </w:pPr>
      <w:r w:rsidRPr="007738B4">
        <w:rPr>
          <w:rFonts w:asciiTheme="minorEastAsia" w:eastAsiaTheme="minorEastAsia" w:hAnsiTheme="minorEastAsia" w:hint="eastAsia"/>
        </w:rPr>
        <w:t xml:space="preserve">　　　</w:t>
      </w:r>
      <w:r w:rsidR="007B0552" w:rsidRPr="007738B4">
        <w:rPr>
          <w:rFonts w:asciiTheme="minorEastAsia" w:eastAsiaTheme="minorEastAsia" w:hAnsiTheme="minorEastAsia" w:hint="eastAsia"/>
        </w:rPr>
        <w:t>特別支援教室における業務の実際</w:t>
      </w:r>
      <w:r w:rsidR="00215B43" w:rsidRPr="007738B4">
        <w:rPr>
          <w:rFonts w:asciiTheme="minorEastAsia" w:eastAsiaTheme="minorEastAsia" w:hAnsiTheme="minorEastAsia" w:hint="eastAsia"/>
        </w:rPr>
        <w:t xml:space="preserve">　①　</w:t>
      </w:r>
    </w:p>
    <w:p w:rsidR="003D13F3" w:rsidRDefault="007B0552" w:rsidP="00F26D91">
      <w:pPr>
        <w:ind w:firstLineChars="200" w:firstLine="420"/>
        <w:rPr>
          <w:rFonts w:asciiTheme="minorEastAsia" w:eastAsiaTheme="minorEastAsia" w:hAnsiTheme="minorEastAsia"/>
        </w:rPr>
      </w:pPr>
      <w:r w:rsidRPr="007738B4">
        <w:rPr>
          <w:rFonts w:asciiTheme="minorEastAsia" w:eastAsiaTheme="minorEastAsia" w:hAnsiTheme="minorEastAsia" w:hint="eastAsia"/>
        </w:rPr>
        <w:t xml:space="preserve">　　　学校文化の理解　　　　　　　　　　　　</w:t>
      </w:r>
    </w:p>
    <w:p w:rsidR="007B0552" w:rsidRDefault="007B0552" w:rsidP="00F26D91">
      <w:pPr>
        <w:ind w:firstLineChars="200" w:firstLine="420"/>
        <w:rPr>
          <w:rFonts w:asciiTheme="minorEastAsia" w:eastAsiaTheme="minorEastAsia" w:hAnsiTheme="minorEastAsia"/>
        </w:rPr>
      </w:pPr>
      <w:r w:rsidRPr="007738B4">
        <w:rPr>
          <w:rFonts w:asciiTheme="minorEastAsia" w:eastAsiaTheme="minorEastAsia" w:hAnsiTheme="minorEastAsia" w:hint="eastAsia"/>
        </w:rPr>
        <w:lastRenderedPageBreak/>
        <w:t xml:space="preserve">　　　実習①　　　　　　　　　　　　　　　　</w:t>
      </w:r>
    </w:p>
    <w:p w:rsidR="007B0552" w:rsidRDefault="003D13F3" w:rsidP="00F26D9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（昼休み）</w:t>
      </w:r>
    </w:p>
    <w:p w:rsidR="00F26D91" w:rsidRPr="007738B4" w:rsidRDefault="00F26D91" w:rsidP="007B0552">
      <w:pPr>
        <w:ind w:firstLineChars="200" w:firstLine="420"/>
        <w:rPr>
          <w:rFonts w:asciiTheme="minorEastAsia" w:eastAsiaTheme="minorEastAsia" w:hAnsiTheme="minorEastAsia"/>
        </w:rPr>
      </w:pPr>
      <w:r w:rsidRPr="007738B4">
        <w:rPr>
          <w:rFonts w:asciiTheme="minorEastAsia" w:eastAsiaTheme="minorEastAsia" w:hAnsiTheme="minorEastAsia" w:hint="eastAsia"/>
        </w:rPr>
        <w:t>13：</w:t>
      </w:r>
      <w:r w:rsidR="007B0552" w:rsidRPr="007738B4">
        <w:rPr>
          <w:rFonts w:asciiTheme="minorEastAsia" w:eastAsiaTheme="minorEastAsia" w:hAnsiTheme="minorEastAsia" w:hint="eastAsia"/>
        </w:rPr>
        <w:t>3</w:t>
      </w:r>
      <w:r w:rsidRPr="007738B4">
        <w:rPr>
          <w:rFonts w:asciiTheme="minorEastAsia" w:eastAsiaTheme="minorEastAsia" w:hAnsiTheme="minorEastAsia" w:hint="eastAsia"/>
        </w:rPr>
        <w:t xml:space="preserve">0～　</w:t>
      </w:r>
      <w:r w:rsidR="003D13F3">
        <w:rPr>
          <w:rFonts w:asciiTheme="minorEastAsia" w:eastAsiaTheme="minorEastAsia" w:hAnsiTheme="minorEastAsia" w:hint="eastAsia"/>
        </w:rPr>
        <w:t xml:space="preserve">特別支援教室における業務の実際②　</w:t>
      </w:r>
    </w:p>
    <w:p w:rsidR="007738B4" w:rsidRDefault="007B0552" w:rsidP="003D13F3">
      <w:pPr>
        <w:rPr>
          <w:rFonts w:asciiTheme="minorEastAsia" w:eastAsiaTheme="minorEastAsia" w:hAnsiTheme="minorEastAsia"/>
        </w:rPr>
      </w:pPr>
      <w:r w:rsidRPr="007738B4">
        <w:rPr>
          <w:rFonts w:asciiTheme="minorEastAsia" w:eastAsiaTheme="minorEastAsia" w:hAnsiTheme="minorEastAsia" w:hint="eastAsia"/>
        </w:rPr>
        <w:t xml:space="preserve">　　</w:t>
      </w:r>
      <w:r w:rsidR="003D13F3">
        <w:rPr>
          <w:rFonts w:asciiTheme="minorEastAsia" w:eastAsiaTheme="minorEastAsia" w:hAnsiTheme="minorEastAsia" w:hint="eastAsia"/>
        </w:rPr>
        <w:t xml:space="preserve">          実習②</w:t>
      </w:r>
    </w:p>
    <w:p w:rsidR="003D13F3" w:rsidRDefault="003D13F3" w:rsidP="003D13F3">
      <w:pPr>
        <w:rPr>
          <w:rFonts w:asciiTheme="minorEastAsia" w:eastAsiaTheme="minorEastAsia" w:hAnsiTheme="minorEastAsia" w:cs="ＭＳ 明朝" w:hint="eastAsia"/>
        </w:rPr>
      </w:pPr>
      <w:r>
        <w:rPr>
          <w:rFonts w:asciiTheme="minorEastAsia" w:eastAsiaTheme="minorEastAsia" w:hAnsiTheme="minorEastAsia" w:hint="eastAsia"/>
        </w:rPr>
        <w:t xml:space="preserve">　　　　　　　実習③</w:t>
      </w:r>
    </w:p>
    <w:p w:rsidR="007738B4" w:rsidRPr="007738B4" w:rsidRDefault="007738B4" w:rsidP="00F26D9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</w:rPr>
        <w:t xml:space="preserve">　　</w:t>
      </w:r>
      <w:r w:rsidR="003D13F3">
        <w:rPr>
          <w:rFonts w:asciiTheme="minorEastAsia" w:eastAsiaTheme="minorEastAsia" w:hAnsiTheme="minorEastAsia" w:cs="ＭＳ 明朝" w:hint="eastAsia"/>
        </w:rPr>
        <w:t xml:space="preserve">　　　　　</w:t>
      </w:r>
      <w:r>
        <w:rPr>
          <w:rFonts w:asciiTheme="minorEastAsia" w:eastAsiaTheme="minorEastAsia" w:hAnsiTheme="minorEastAsia" w:cs="ＭＳ 明朝" w:hint="eastAsia"/>
        </w:rPr>
        <w:t>応募までの流れ</w:t>
      </w:r>
    </w:p>
    <w:p w:rsidR="00F26D91" w:rsidRPr="00A870A2" w:rsidRDefault="00F26D91" w:rsidP="007738B4">
      <w:r w:rsidRPr="00A03B1F">
        <w:rPr>
          <w:rFonts w:hint="eastAsia"/>
        </w:rPr>
        <w:t xml:space="preserve">　　　　　　　　　　　　　　</w:t>
      </w:r>
    </w:p>
    <w:p w:rsidR="00F26D91" w:rsidRPr="00A870A2" w:rsidRDefault="00F26D91" w:rsidP="00F26D91">
      <w:pPr>
        <w:ind w:left="708" w:hangingChars="337" w:hanging="708"/>
      </w:pPr>
      <w:r w:rsidRPr="00A870A2">
        <w:rPr>
          <w:rFonts w:hint="eastAsia"/>
        </w:rPr>
        <w:t xml:space="preserve">　【参加申し込み】</w:t>
      </w:r>
    </w:p>
    <w:p w:rsidR="00F26D91" w:rsidRPr="00375599" w:rsidRDefault="00F26D91" w:rsidP="00F26D91">
      <w:pPr>
        <w:ind w:leftChars="135" w:left="283"/>
      </w:pPr>
      <w:r w:rsidRPr="00A870A2">
        <w:rPr>
          <w:rFonts w:hint="eastAsia"/>
        </w:rPr>
        <w:t xml:space="preserve">　</w:t>
      </w:r>
      <w:r w:rsidRPr="00375599">
        <w:rPr>
          <w:rFonts w:hint="eastAsia"/>
        </w:rPr>
        <w:t>特別支援教室巡回相談心理士サポートサイトにおいて、</w:t>
      </w:r>
      <w:r w:rsidR="008B3DF8">
        <w:rPr>
          <w:rFonts w:hint="eastAsia"/>
        </w:rPr>
        <w:t>５</w:t>
      </w:r>
      <w:r>
        <w:rPr>
          <w:rFonts w:hint="eastAsia"/>
        </w:rPr>
        <w:t>月</w:t>
      </w:r>
      <w:r w:rsidR="007B0552">
        <w:rPr>
          <w:rFonts w:hint="eastAsia"/>
        </w:rPr>
        <w:t>下</w:t>
      </w:r>
      <w:r>
        <w:rPr>
          <w:rFonts w:hint="eastAsia"/>
        </w:rPr>
        <w:t>旬より</w:t>
      </w:r>
      <w:r w:rsidRPr="00375599">
        <w:rPr>
          <w:rFonts w:hint="eastAsia"/>
        </w:rPr>
        <w:t>申込みを開始します。</w:t>
      </w:r>
    </w:p>
    <w:p w:rsidR="00F26D91" w:rsidRPr="00375599" w:rsidRDefault="00F26D91" w:rsidP="00F26D91">
      <w:pPr>
        <w:ind w:leftChars="135" w:left="283"/>
      </w:pPr>
      <w:r w:rsidRPr="00375599">
        <w:rPr>
          <w:rFonts w:hint="eastAsia"/>
        </w:rPr>
        <w:t xml:space="preserve">　　　　</w:t>
      </w:r>
      <w:r w:rsidRPr="00375599">
        <w:t>https://www.cdpsse-tokyo.jp/</w:t>
      </w:r>
    </w:p>
    <w:p w:rsidR="00F26D91" w:rsidRPr="00375599" w:rsidRDefault="00F26D91" w:rsidP="00F26D91">
      <w:pPr>
        <w:ind w:leftChars="135" w:left="283" w:firstLineChars="100" w:firstLine="210"/>
      </w:pPr>
      <w:r w:rsidRPr="00375599">
        <w:rPr>
          <w:rFonts w:hint="eastAsia"/>
        </w:rPr>
        <w:t>締め切りは、</w:t>
      </w:r>
      <w:r>
        <w:rPr>
          <w:rFonts w:hint="eastAsia"/>
        </w:rPr>
        <w:t>７月１４</w:t>
      </w:r>
      <w:r w:rsidRPr="00375599">
        <w:rPr>
          <w:rFonts w:hint="eastAsia"/>
        </w:rPr>
        <w:t>日（金）となります。</w:t>
      </w:r>
    </w:p>
    <w:p w:rsidR="00F26D91" w:rsidRPr="00375599" w:rsidRDefault="00F26D91" w:rsidP="00F26D91">
      <w:pPr>
        <w:ind w:leftChars="235" w:left="493"/>
        <w:rPr>
          <w:kern w:val="0"/>
        </w:rPr>
      </w:pPr>
      <w:r w:rsidRPr="00375599">
        <w:rPr>
          <w:rFonts w:hint="eastAsia"/>
          <w:kern w:val="0"/>
        </w:rPr>
        <w:t>申込みにあたっては、①お名前、②所有する資格名とその登録番号、③所属、④電話番号、⑤メールアドレス、⑥住所、⑦心理職・教職等、対人援助職の経験年数、⑧</w:t>
      </w:r>
      <w:r w:rsidRPr="00375599">
        <w:rPr>
          <w:rFonts w:ascii="Calibri" w:hAnsi="Calibri"/>
        </w:rPr>
        <w:t>専門家チームや巡回相談員</w:t>
      </w:r>
      <w:r w:rsidRPr="00375599">
        <w:rPr>
          <w:rFonts w:ascii="Calibri" w:hAnsi="Calibri" w:hint="eastAsia"/>
        </w:rPr>
        <w:t>、特別支援教育コーディネーター</w:t>
      </w:r>
      <w:r w:rsidRPr="00375599">
        <w:rPr>
          <w:rFonts w:ascii="Calibri" w:hAnsi="Calibri"/>
        </w:rPr>
        <w:t>等</w:t>
      </w:r>
      <w:r w:rsidRPr="00375599">
        <w:rPr>
          <w:rFonts w:ascii="Calibri" w:hAnsi="Calibri" w:hint="eastAsia"/>
        </w:rPr>
        <w:t>、他職種連携をした経験</w:t>
      </w:r>
      <w:r w:rsidRPr="00375599">
        <w:rPr>
          <w:rFonts w:ascii="Calibri" w:hAnsi="Calibri"/>
        </w:rPr>
        <w:t>年数</w:t>
      </w:r>
      <w:r w:rsidRPr="00375599">
        <w:rPr>
          <w:rFonts w:ascii="Calibri" w:hAnsi="Calibri" w:hint="eastAsia"/>
        </w:rPr>
        <w:t xml:space="preserve">　</w:t>
      </w:r>
      <w:r w:rsidRPr="00375599">
        <w:rPr>
          <w:rFonts w:hint="eastAsia"/>
          <w:kern w:val="0"/>
        </w:rPr>
        <w:t>が必要です。</w:t>
      </w:r>
    </w:p>
    <w:p w:rsidR="00F26D91" w:rsidRPr="00375599" w:rsidRDefault="00F26D91" w:rsidP="00F26D91">
      <w:r w:rsidRPr="00375599">
        <w:rPr>
          <w:rFonts w:hint="eastAsia"/>
        </w:rPr>
        <w:t xml:space="preserve">　　お申し込みが定員を超えた場合は、⑦⑧における経験年数を考慮して決めさせていただきます。</w:t>
      </w:r>
    </w:p>
    <w:p w:rsidR="00F26D91" w:rsidRDefault="00F26D91" w:rsidP="00F26D91">
      <w:pPr>
        <w:rPr>
          <w:rFonts w:ascii="ＭＳ 明朝" w:hAnsi="ＭＳ 明朝" w:cs="ＭＳ 明朝"/>
        </w:rPr>
      </w:pPr>
      <w:r w:rsidRPr="00375599">
        <w:rPr>
          <w:rFonts w:hint="eastAsia"/>
        </w:rPr>
        <w:t xml:space="preserve">　　締め切り後に参加の可否をメールにて連絡し、参加費の振込先をご連絡します。</w:t>
      </w:r>
    </w:p>
    <w:p w:rsidR="00F26D91" w:rsidRPr="00A870A2" w:rsidRDefault="00F26D91" w:rsidP="00F26D91">
      <w:pPr>
        <w:rPr>
          <w:rFonts w:ascii="ＭＳ 明朝" w:hAnsi="ＭＳ 明朝" w:cs="ＭＳ 明朝"/>
        </w:rPr>
      </w:pPr>
    </w:p>
    <w:p w:rsidR="00F26D91" w:rsidRDefault="00F26D91" w:rsidP="00F26D91">
      <w:pPr>
        <w:rPr>
          <w:rFonts w:ascii="ＭＳ 明朝" w:hAnsi="ＭＳ 明朝" w:cs="ＭＳ 明朝"/>
        </w:rPr>
      </w:pPr>
      <w:r w:rsidRPr="00A870A2">
        <w:rPr>
          <w:rFonts w:ascii="ＭＳ 明朝" w:hAnsi="ＭＳ 明朝" w:cs="ＭＳ 明朝" w:hint="eastAsia"/>
        </w:rPr>
        <w:t>【研修ポイントについて】</w:t>
      </w:r>
    </w:p>
    <w:p w:rsidR="00F26D91" w:rsidRPr="00E65148" w:rsidRDefault="00F26D91" w:rsidP="00F26D91">
      <w:pPr>
        <w:widowControl/>
        <w:ind w:leftChars="98" w:left="206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="ＭＳ 明朝" w:hAnsi="ＭＳ 明朝" w:cs="ＭＳ 明朝" w:hint="eastAsia"/>
        </w:rPr>
        <w:t xml:space="preserve">　</w:t>
      </w:r>
      <w:r w:rsidRPr="00A870A2">
        <w:rPr>
          <w:rFonts w:asciiTheme="minorEastAsia" w:eastAsiaTheme="minorEastAsia" w:hAnsiTheme="minorEastAsia" w:cs="ＭＳ Ｐゴシック" w:hint="eastAsia"/>
          <w:kern w:val="0"/>
          <w:szCs w:val="21"/>
        </w:rPr>
        <w:t>研修ポイントは、１回の研修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会参加について、ひとつの資格で１回しか取得できません。複数の資格</w:t>
      </w:r>
      <w:r w:rsidRPr="00A870A2">
        <w:rPr>
          <w:rFonts w:asciiTheme="minorEastAsia" w:eastAsiaTheme="minorEastAsia" w:hAnsiTheme="minorEastAsia" w:cs="ＭＳ Ｐゴシック" w:hint="eastAsia"/>
          <w:kern w:val="0"/>
          <w:szCs w:val="21"/>
        </w:rPr>
        <w:t>をお持ちの場合は、お申し込みの段階で、ポイントを取得する資格をひとつ、選択してください。</w:t>
      </w:r>
    </w:p>
    <w:p w:rsidR="00F26D91" w:rsidRPr="00A870A2" w:rsidRDefault="00F26D91" w:rsidP="00F26D91">
      <w:pPr>
        <w:rPr>
          <w:rFonts w:ascii="ＭＳ 明朝" w:hAnsi="ＭＳ 明朝" w:cs="ＭＳ 明朝"/>
        </w:rPr>
      </w:pPr>
      <w:r w:rsidRPr="00A870A2">
        <w:rPr>
          <w:rFonts w:ascii="ＭＳ 明朝" w:hAnsi="ＭＳ 明朝" w:cs="ＭＳ 明朝" w:hint="eastAsia"/>
        </w:rPr>
        <w:t>◇臨床発達心理士</w:t>
      </w:r>
    </w:p>
    <w:p w:rsidR="00F26D91" w:rsidRPr="00A870A2" w:rsidRDefault="00F26D91" w:rsidP="00F26D91">
      <w:pPr>
        <w:ind w:firstLineChars="100" w:firstLine="210"/>
      </w:pPr>
      <w:r w:rsidRPr="00A870A2">
        <w:rPr>
          <w:rFonts w:hint="eastAsia"/>
        </w:rPr>
        <w:t>・６時間の研修で２ポイントを取得できます。</w:t>
      </w:r>
    </w:p>
    <w:p w:rsidR="00F26D91" w:rsidRPr="00A870A2" w:rsidRDefault="00F26D91" w:rsidP="00F26D91">
      <w:pPr>
        <w:ind w:leftChars="100" w:left="420" w:hangingChars="100" w:hanging="210"/>
      </w:pPr>
      <w:r w:rsidRPr="00A870A2">
        <w:rPr>
          <w:rFonts w:hint="eastAsia"/>
        </w:rPr>
        <w:t>・</w:t>
      </w:r>
      <w:r w:rsidRPr="00A870A2">
        <w:t>受付時刻終了後の遅刻者、および、研修会終了時刻前の退出者に、研修ポイントは発行され</w:t>
      </w:r>
      <w:r>
        <w:rPr>
          <w:rFonts w:hint="eastAsia"/>
        </w:rPr>
        <w:t xml:space="preserve">ません。　</w:t>
      </w:r>
    </w:p>
    <w:p w:rsidR="00F26D91" w:rsidRPr="00A870A2" w:rsidRDefault="00F26D91" w:rsidP="00F26D91">
      <w:pPr>
        <w:ind w:firstLineChars="100" w:firstLine="210"/>
      </w:pPr>
      <w:r w:rsidRPr="00A870A2">
        <w:rPr>
          <w:rFonts w:hint="eastAsia"/>
        </w:rPr>
        <w:t>・</w:t>
      </w:r>
      <w:r w:rsidRPr="00A870A2">
        <w:t>ＩＤカード</w:t>
      </w:r>
      <w:r w:rsidR="009D4760">
        <w:rPr>
          <w:rFonts w:hint="eastAsia"/>
        </w:rPr>
        <w:t>を</w:t>
      </w:r>
      <w:r w:rsidRPr="00A870A2">
        <w:t>受付で提示してください。</w:t>
      </w:r>
      <w:r>
        <w:rPr>
          <w:rFonts w:hint="eastAsia"/>
        </w:rPr>
        <w:t>（研修ノートの利用はなくなります）</w:t>
      </w:r>
    </w:p>
    <w:p w:rsidR="00F26D91" w:rsidRPr="00A870A2" w:rsidRDefault="00F26D91" w:rsidP="00F26D91">
      <w:pPr>
        <w:rPr>
          <w:rFonts w:asciiTheme="minorEastAsia" w:eastAsiaTheme="minorEastAsia" w:hAnsiTheme="minorEastAsia"/>
          <w:szCs w:val="21"/>
        </w:rPr>
      </w:pPr>
      <w:r w:rsidRPr="00A870A2">
        <w:rPr>
          <w:rFonts w:asciiTheme="minorEastAsia" w:eastAsiaTheme="minorEastAsia" w:hAnsiTheme="minorEastAsia" w:hint="eastAsia"/>
          <w:szCs w:val="21"/>
        </w:rPr>
        <w:t>◇特別支援教育士</w:t>
      </w:r>
    </w:p>
    <w:p w:rsidR="00F26D91" w:rsidRPr="00A870A2" w:rsidRDefault="00F26D91" w:rsidP="00F26D9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A870A2">
        <w:rPr>
          <w:rFonts w:asciiTheme="minorEastAsia" w:eastAsiaTheme="minorEastAsia" w:hAnsiTheme="minorEastAsia" w:hint="eastAsia"/>
          <w:szCs w:val="21"/>
        </w:rPr>
        <w:t>・資格更新ポイント付与</w:t>
      </w:r>
      <w:r>
        <w:rPr>
          <w:rFonts w:asciiTheme="minorEastAsia" w:eastAsiaTheme="minorEastAsia" w:hAnsiTheme="minorEastAsia" w:hint="eastAsia"/>
          <w:szCs w:val="21"/>
        </w:rPr>
        <w:t>はありません</w:t>
      </w:r>
      <w:r w:rsidRPr="00A870A2">
        <w:rPr>
          <w:rFonts w:asciiTheme="minorEastAsia" w:eastAsiaTheme="minorEastAsia" w:hAnsiTheme="minorEastAsia" w:hint="eastAsia"/>
          <w:szCs w:val="21"/>
        </w:rPr>
        <w:t>。</w:t>
      </w:r>
    </w:p>
    <w:p w:rsidR="00F26D91" w:rsidRPr="00A870A2" w:rsidRDefault="00F26D91" w:rsidP="00F26D91">
      <w:pPr>
        <w:rPr>
          <w:rFonts w:asciiTheme="minorEastAsia" w:eastAsiaTheme="minorEastAsia" w:hAnsiTheme="minorEastAsia"/>
          <w:szCs w:val="21"/>
        </w:rPr>
      </w:pPr>
      <w:r w:rsidRPr="00A870A2">
        <w:rPr>
          <w:rFonts w:asciiTheme="minorEastAsia" w:eastAsiaTheme="minorEastAsia" w:hAnsiTheme="minorEastAsia" w:hint="eastAsia"/>
          <w:szCs w:val="21"/>
        </w:rPr>
        <w:t>◇学校心理士</w:t>
      </w:r>
    </w:p>
    <w:p w:rsidR="00F26D91" w:rsidRPr="00A870A2" w:rsidRDefault="00F26D91" w:rsidP="00F26D91">
      <w:pPr>
        <w:widowControl/>
        <w:ind w:firstLineChars="100" w:firstLine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A870A2">
        <w:rPr>
          <w:rFonts w:asciiTheme="minorEastAsia" w:eastAsiaTheme="minorEastAsia" w:hAnsiTheme="minorEastAsia" w:cs="ＭＳ Ｐゴシック" w:hint="eastAsia"/>
          <w:kern w:val="0"/>
          <w:szCs w:val="21"/>
        </w:rPr>
        <w:t>・</w:t>
      </w:r>
      <w:r w:rsidRPr="00A870A2">
        <w:rPr>
          <w:rFonts w:asciiTheme="minorEastAsia" w:eastAsiaTheme="minorEastAsia" w:hAnsiTheme="minorEastAsia" w:cs="ＭＳ Ｐゴシック"/>
          <w:kern w:val="0"/>
          <w:szCs w:val="21"/>
        </w:rPr>
        <w:t>資格更新ポイント（種別B1）を１ポイント取得できます。</w:t>
      </w:r>
    </w:p>
    <w:p w:rsidR="00F26D91" w:rsidRPr="00A870A2" w:rsidRDefault="00F26D91" w:rsidP="00F26D91">
      <w:pPr>
        <w:widowControl/>
        <w:ind w:firstLineChars="100" w:firstLine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A870A2">
        <w:rPr>
          <w:rFonts w:asciiTheme="minorEastAsia" w:eastAsiaTheme="minorEastAsia" w:hAnsiTheme="minorEastAsia" w:cs="ＭＳ Ｐゴシック" w:hint="eastAsia"/>
          <w:kern w:val="0"/>
          <w:szCs w:val="21"/>
        </w:rPr>
        <w:t>・</w:t>
      </w:r>
      <w:r w:rsidRPr="00A870A2">
        <w:rPr>
          <w:rFonts w:asciiTheme="minorEastAsia" w:eastAsiaTheme="minorEastAsia" w:hAnsiTheme="minorEastAsia" w:cs="ＭＳ Ｐゴシック"/>
          <w:kern w:val="0"/>
          <w:szCs w:val="21"/>
        </w:rPr>
        <w:t>持参するもの</w:t>
      </w:r>
      <w:r w:rsidRPr="00A870A2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ＩＤ</w:t>
      </w:r>
      <w:r w:rsidRPr="00A870A2">
        <w:rPr>
          <w:rFonts w:asciiTheme="minorEastAsia" w:eastAsiaTheme="minorEastAsia" w:hAnsiTheme="minorEastAsia" w:cs="ＭＳ Ｐゴシック"/>
          <w:kern w:val="0"/>
          <w:szCs w:val="21"/>
        </w:rPr>
        <w:t>カード</w:t>
      </w:r>
    </w:p>
    <w:p w:rsidR="00F26D91" w:rsidRPr="00A870A2" w:rsidRDefault="00F26D91" w:rsidP="00F26D91"/>
    <w:p w:rsidR="00F26D91" w:rsidRPr="00A870A2" w:rsidRDefault="00F26D91" w:rsidP="00F26D91">
      <w:r w:rsidRPr="00A870A2">
        <w:rPr>
          <w:rFonts w:hint="eastAsia"/>
        </w:rPr>
        <w:t>＝</w:t>
      </w:r>
      <w:r>
        <w:rPr>
          <w:rFonts w:hint="eastAsia"/>
        </w:rPr>
        <w:t>平成３０年度</w:t>
      </w:r>
      <w:r w:rsidRPr="00A870A2">
        <w:rPr>
          <w:rFonts w:hint="eastAsia"/>
        </w:rPr>
        <w:t>特別支援教室</w:t>
      </w:r>
      <w:r>
        <w:rPr>
          <w:rFonts w:hint="eastAsia"/>
        </w:rPr>
        <w:t>巡回相談心理士業務説明会</w:t>
      </w:r>
      <w:r w:rsidRPr="00A870A2">
        <w:rPr>
          <w:rFonts w:hint="eastAsia"/>
        </w:rPr>
        <w:t>のご案内＝</w:t>
      </w:r>
    </w:p>
    <w:p w:rsidR="00F26D91" w:rsidRPr="00A870A2" w:rsidRDefault="00F26D91" w:rsidP="00F26D91">
      <w:pPr>
        <w:ind w:firstLineChars="100" w:firstLine="210"/>
      </w:pPr>
      <w:r w:rsidRPr="00A870A2">
        <w:rPr>
          <w:rFonts w:hint="eastAsia"/>
        </w:rPr>
        <w:t>本</w:t>
      </w:r>
      <w:r>
        <w:rPr>
          <w:rFonts w:hint="eastAsia"/>
        </w:rPr>
        <w:t>業務</w:t>
      </w:r>
      <w:r w:rsidRPr="00A870A2">
        <w:rPr>
          <w:rFonts w:hint="eastAsia"/>
        </w:rPr>
        <w:t>は、準備の整った自治体から順次</w:t>
      </w:r>
      <w:r>
        <w:rPr>
          <w:rFonts w:hint="eastAsia"/>
        </w:rPr>
        <w:t>開始していきます。平成兵２９年度は９８０校が実施いたしました。</w:t>
      </w:r>
      <w:r w:rsidRPr="00A870A2">
        <w:rPr>
          <w:rFonts w:hint="eastAsia"/>
        </w:rPr>
        <w:t>平成</w:t>
      </w:r>
      <w:r>
        <w:rPr>
          <w:rFonts w:hint="eastAsia"/>
        </w:rPr>
        <w:t>３０</w:t>
      </w:r>
      <w:r w:rsidRPr="00A870A2">
        <w:rPr>
          <w:rFonts w:hint="eastAsia"/>
        </w:rPr>
        <w:t>年度</w:t>
      </w:r>
      <w:r>
        <w:rPr>
          <w:rFonts w:hint="eastAsia"/>
        </w:rPr>
        <w:t>は都内の公立小学校全校が実施する予定です。全体像のわかる</w:t>
      </w:r>
      <w:r w:rsidRPr="00A870A2">
        <w:rPr>
          <w:rFonts w:hint="eastAsia"/>
        </w:rPr>
        <w:t>１月ごろ、</w:t>
      </w:r>
      <w:r w:rsidR="00333121">
        <w:rPr>
          <w:rFonts w:hint="eastAsia"/>
        </w:rPr>
        <w:t>業務</w:t>
      </w:r>
      <w:r w:rsidRPr="00A870A2">
        <w:rPr>
          <w:rFonts w:hint="eastAsia"/>
        </w:rPr>
        <w:t>説明会を開催する予定です。本研修に参加後、都内公立小学校特別支援教室</w:t>
      </w:r>
      <w:r>
        <w:rPr>
          <w:rFonts w:hint="eastAsia"/>
        </w:rPr>
        <w:t>巡回相談心理士</w:t>
      </w:r>
      <w:r w:rsidRPr="00A870A2">
        <w:rPr>
          <w:rFonts w:hint="eastAsia"/>
        </w:rPr>
        <w:t>をご希望の方には、事業説明会の日時をご連絡いたしますので、必ず、ご参加ください。</w:t>
      </w:r>
    </w:p>
    <w:p w:rsidR="00F26D91" w:rsidRPr="00A870A2" w:rsidRDefault="00F26D91" w:rsidP="00F26D91">
      <w:pPr>
        <w:pStyle w:val="ac"/>
        <w:ind w:firstLineChars="100" w:firstLine="210"/>
      </w:pPr>
      <w:r w:rsidRPr="00A870A2">
        <w:rPr>
          <w:rFonts w:hint="eastAsia"/>
        </w:rPr>
        <w:t>なお、この本研修会および事業説明会に参加された方全員が、</w:t>
      </w:r>
      <w:r>
        <w:rPr>
          <w:rFonts w:hint="eastAsia"/>
        </w:rPr>
        <w:t>平成３０</w:t>
      </w:r>
      <w:r w:rsidRPr="00A870A2">
        <w:rPr>
          <w:rFonts w:hint="eastAsia"/>
        </w:rPr>
        <w:t>年度の特別支援教室</w:t>
      </w:r>
      <w:r>
        <w:rPr>
          <w:rFonts w:hint="eastAsia"/>
        </w:rPr>
        <w:t>巡回相談心理士としての契約が</w:t>
      </w:r>
      <w:r w:rsidRPr="00A870A2">
        <w:rPr>
          <w:rFonts w:hint="eastAsia"/>
        </w:rPr>
        <w:t>可能とは限りません。ご理解の上、お申し込みください。</w:t>
      </w:r>
    </w:p>
    <w:p w:rsidR="00F26D91" w:rsidRDefault="00F26D91" w:rsidP="00F26D91">
      <w:pPr>
        <w:jc w:val="right"/>
      </w:pPr>
    </w:p>
    <w:p w:rsidR="00F26D91" w:rsidRDefault="00F26D91" w:rsidP="00F26D91">
      <w:pPr>
        <w:jc w:val="right"/>
      </w:pPr>
    </w:p>
    <w:p w:rsidR="00F26D91" w:rsidRDefault="00F26D91" w:rsidP="00F26D91">
      <w:pPr>
        <w:jc w:val="right"/>
      </w:pPr>
      <w:r>
        <w:rPr>
          <w:rFonts w:hint="eastAsia"/>
        </w:rPr>
        <w:t xml:space="preserve">　　連絡先　臨床発達心理士認定運営機構特別支援教育推進本部</w:t>
      </w:r>
      <w:r w:rsidRPr="00854DBE">
        <w:rPr>
          <w:rFonts w:hint="eastAsia"/>
        </w:rPr>
        <w:t xml:space="preserve">　</w:t>
      </w:r>
    </w:p>
    <w:p w:rsidR="00F26D91" w:rsidRDefault="00F26D91" w:rsidP="00F26D91">
      <w:pPr>
        <w:jc w:val="right"/>
      </w:pPr>
      <w:r>
        <w:rPr>
          <w:rFonts w:hint="eastAsia"/>
        </w:rPr>
        <w:t xml:space="preserve">　　</w:t>
      </w:r>
      <w:r w:rsidRPr="00854DBE">
        <w:rPr>
          <w:rFonts w:hint="eastAsia"/>
        </w:rPr>
        <w:t xml:space="preserve">　住所　　〒</w:t>
      </w:r>
      <w:r>
        <w:rPr>
          <w:rFonts w:hint="eastAsia"/>
        </w:rPr>
        <w:t>130-0026</w:t>
      </w:r>
      <w:r>
        <w:rPr>
          <w:rFonts w:hint="eastAsia"/>
        </w:rPr>
        <w:t xml:space="preserve">　墨田区両国</w:t>
      </w:r>
      <w:r>
        <w:rPr>
          <w:rFonts w:hint="eastAsia"/>
        </w:rPr>
        <w:t>4-38-12-501</w:t>
      </w:r>
    </w:p>
    <w:p w:rsidR="00F26D91" w:rsidRDefault="00F26D91" w:rsidP="00F26D91">
      <w:pPr>
        <w:jc w:val="right"/>
      </w:pPr>
      <w:r>
        <w:rPr>
          <w:rFonts w:hint="eastAsia"/>
        </w:rPr>
        <w:t>両国発達支援センターあんと内</w:t>
      </w:r>
      <w:r w:rsidRPr="00854DBE">
        <w:t xml:space="preserve"> </w:t>
      </w:r>
    </w:p>
    <w:p w:rsidR="00F26D91" w:rsidRDefault="00F26D91" w:rsidP="00F26D91">
      <w:pPr>
        <w:jc w:val="right"/>
        <w:rPr>
          <w:rStyle w:val="a9"/>
        </w:rPr>
      </w:pPr>
      <w:r w:rsidRPr="00854DBE">
        <w:rPr>
          <w:rFonts w:hint="eastAsia"/>
        </w:rPr>
        <w:t xml:space="preserve">　</w:t>
      </w:r>
      <w:r w:rsidRPr="00854DBE">
        <w:t>e-mail</w:t>
      </w:r>
      <w:r w:rsidRPr="00854DBE">
        <w:rPr>
          <w:rFonts w:hint="eastAsia"/>
        </w:rPr>
        <w:t xml:space="preserve">：　</w:t>
      </w:r>
      <w:hyperlink r:id="rId9" w:history="1">
        <w:r w:rsidRPr="00F13932">
          <w:rPr>
            <w:rStyle w:val="a9"/>
          </w:rPr>
          <w:t>jimu@jocdp-tokyo.net</w:t>
        </w:r>
      </w:hyperlink>
    </w:p>
    <w:p w:rsidR="00F26D91" w:rsidRDefault="00F26D91" w:rsidP="00F26D91">
      <w:pPr>
        <w:jc w:val="right"/>
        <w:rPr>
          <w:rStyle w:val="a9"/>
        </w:rPr>
      </w:pPr>
    </w:p>
    <w:p w:rsidR="00F26D91" w:rsidRPr="001D3818" w:rsidRDefault="00F26D91" w:rsidP="001D3818">
      <w:pPr>
        <w:jc w:val="right"/>
      </w:pPr>
      <w:bookmarkStart w:id="0" w:name="_GoBack"/>
      <w:bookmarkEnd w:id="0"/>
    </w:p>
    <w:sectPr w:rsidR="00F26D91" w:rsidRPr="001D3818" w:rsidSect="00416608">
      <w:pgSz w:w="11906" w:h="16838"/>
      <w:pgMar w:top="1440" w:right="1077" w:bottom="1440" w:left="1077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9C" w:rsidRDefault="00F80F9C" w:rsidP="00445DB4">
      <w:r>
        <w:separator/>
      </w:r>
    </w:p>
  </w:endnote>
  <w:endnote w:type="continuationSeparator" w:id="0">
    <w:p w:rsidR="00F80F9C" w:rsidRDefault="00F80F9C" w:rsidP="0044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9C" w:rsidRDefault="00F80F9C" w:rsidP="00445DB4">
      <w:r>
        <w:separator/>
      </w:r>
    </w:p>
  </w:footnote>
  <w:footnote w:type="continuationSeparator" w:id="0">
    <w:p w:rsidR="00F80F9C" w:rsidRDefault="00F80F9C" w:rsidP="0044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7175A"/>
    <w:multiLevelType w:val="hybridMultilevel"/>
    <w:tmpl w:val="89A2ACFE"/>
    <w:lvl w:ilvl="0" w:tplc="F0B4A80A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5D6660C4"/>
    <w:multiLevelType w:val="hybridMultilevel"/>
    <w:tmpl w:val="28FCC0AA"/>
    <w:lvl w:ilvl="0" w:tplc="DDB64C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53"/>
    <w:rsid w:val="0000024D"/>
    <w:rsid w:val="00006F4B"/>
    <w:rsid w:val="00045F24"/>
    <w:rsid w:val="00063643"/>
    <w:rsid w:val="00082D99"/>
    <w:rsid w:val="00083028"/>
    <w:rsid w:val="000A610E"/>
    <w:rsid w:val="000B2499"/>
    <w:rsid w:val="000C57F6"/>
    <w:rsid w:val="000E37B0"/>
    <w:rsid w:val="000F76CF"/>
    <w:rsid w:val="001027A7"/>
    <w:rsid w:val="001058A8"/>
    <w:rsid w:val="001226C6"/>
    <w:rsid w:val="00127F6A"/>
    <w:rsid w:val="00136AB3"/>
    <w:rsid w:val="00137D78"/>
    <w:rsid w:val="00170CE4"/>
    <w:rsid w:val="001849ED"/>
    <w:rsid w:val="00192E96"/>
    <w:rsid w:val="001A0C85"/>
    <w:rsid w:val="001B657D"/>
    <w:rsid w:val="001D3818"/>
    <w:rsid w:val="001D5F21"/>
    <w:rsid w:val="001E61DC"/>
    <w:rsid w:val="001F2DAA"/>
    <w:rsid w:val="001F3FF3"/>
    <w:rsid w:val="002056D4"/>
    <w:rsid w:val="00207301"/>
    <w:rsid w:val="00215B43"/>
    <w:rsid w:val="0022367B"/>
    <w:rsid w:val="00254E7D"/>
    <w:rsid w:val="002756A0"/>
    <w:rsid w:val="002A3903"/>
    <w:rsid w:val="002C5713"/>
    <w:rsid w:val="002C6D9B"/>
    <w:rsid w:val="002E0F1B"/>
    <w:rsid w:val="002E3C0A"/>
    <w:rsid w:val="002F330F"/>
    <w:rsid w:val="0030584A"/>
    <w:rsid w:val="00314211"/>
    <w:rsid w:val="00317120"/>
    <w:rsid w:val="0032000E"/>
    <w:rsid w:val="00333121"/>
    <w:rsid w:val="00333A9D"/>
    <w:rsid w:val="003401A6"/>
    <w:rsid w:val="0036072B"/>
    <w:rsid w:val="0036578D"/>
    <w:rsid w:val="00393A46"/>
    <w:rsid w:val="003B180D"/>
    <w:rsid w:val="003D13F3"/>
    <w:rsid w:val="003D5753"/>
    <w:rsid w:val="003F2455"/>
    <w:rsid w:val="003F46BF"/>
    <w:rsid w:val="00411ABD"/>
    <w:rsid w:val="00416608"/>
    <w:rsid w:val="00445DB4"/>
    <w:rsid w:val="00456FDE"/>
    <w:rsid w:val="004656BF"/>
    <w:rsid w:val="00473009"/>
    <w:rsid w:val="004755AB"/>
    <w:rsid w:val="00495785"/>
    <w:rsid w:val="004966F0"/>
    <w:rsid w:val="004A45BB"/>
    <w:rsid w:val="004B27E4"/>
    <w:rsid w:val="004F7A24"/>
    <w:rsid w:val="005060A7"/>
    <w:rsid w:val="00510421"/>
    <w:rsid w:val="005107C4"/>
    <w:rsid w:val="00553A9E"/>
    <w:rsid w:val="00565C91"/>
    <w:rsid w:val="00576EC4"/>
    <w:rsid w:val="00590206"/>
    <w:rsid w:val="005A4750"/>
    <w:rsid w:val="005A4752"/>
    <w:rsid w:val="005C3451"/>
    <w:rsid w:val="005F7551"/>
    <w:rsid w:val="00617119"/>
    <w:rsid w:val="00617EC8"/>
    <w:rsid w:val="0062274E"/>
    <w:rsid w:val="00636C53"/>
    <w:rsid w:val="00653BB3"/>
    <w:rsid w:val="0065497D"/>
    <w:rsid w:val="00685312"/>
    <w:rsid w:val="00694DD6"/>
    <w:rsid w:val="006E3FD1"/>
    <w:rsid w:val="006F7841"/>
    <w:rsid w:val="006F7E31"/>
    <w:rsid w:val="00722612"/>
    <w:rsid w:val="00737819"/>
    <w:rsid w:val="00741AF1"/>
    <w:rsid w:val="007561C7"/>
    <w:rsid w:val="007738B4"/>
    <w:rsid w:val="00795CF7"/>
    <w:rsid w:val="007A532B"/>
    <w:rsid w:val="007A647C"/>
    <w:rsid w:val="007A6E54"/>
    <w:rsid w:val="007B0552"/>
    <w:rsid w:val="007D7D63"/>
    <w:rsid w:val="007E6372"/>
    <w:rsid w:val="008017E4"/>
    <w:rsid w:val="008043B0"/>
    <w:rsid w:val="00833E3C"/>
    <w:rsid w:val="00854DBE"/>
    <w:rsid w:val="00864584"/>
    <w:rsid w:val="00885A57"/>
    <w:rsid w:val="00891BBD"/>
    <w:rsid w:val="008A23CC"/>
    <w:rsid w:val="008B3DF8"/>
    <w:rsid w:val="008C45D1"/>
    <w:rsid w:val="008D0592"/>
    <w:rsid w:val="008F662E"/>
    <w:rsid w:val="00903DEC"/>
    <w:rsid w:val="00911B14"/>
    <w:rsid w:val="00927EB0"/>
    <w:rsid w:val="00955BE6"/>
    <w:rsid w:val="0097424F"/>
    <w:rsid w:val="00981CBC"/>
    <w:rsid w:val="009864F5"/>
    <w:rsid w:val="009952B8"/>
    <w:rsid w:val="009C3F10"/>
    <w:rsid w:val="009D4760"/>
    <w:rsid w:val="009F44CA"/>
    <w:rsid w:val="00A0184E"/>
    <w:rsid w:val="00A03B1F"/>
    <w:rsid w:val="00A24CD0"/>
    <w:rsid w:val="00A27BDA"/>
    <w:rsid w:val="00A40C46"/>
    <w:rsid w:val="00A41799"/>
    <w:rsid w:val="00A60356"/>
    <w:rsid w:val="00A61776"/>
    <w:rsid w:val="00A870A2"/>
    <w:rsid w:val="00A93572"/>
    <w:rsid w:val="00AA1A8E"/>
    <w:rsid w:val="00AA7C85"/>
    <w:rsid w:val="00AC7C13"/>
    <w:rsid w:val="00AE1B78"/>
    <w:rsid w:val="00AE3950"/>
    <w:rsid w:val="00AF7542"/>
    <w:rsid w:val="00B024F3"/>
    <w:rsid w:val="00B124A1"/>
    <w:rsid w:val="00B30E4A"/>
    <w:rsid w:val="00B37177"/>
    <w:rsid w:val="00B41933"/>
    <w:rsid w:val="00B437E6"/>
    <w:rsid w:val="00B609B1"/>
    <w:rsid w:val="00B737C5"/>
    <w:rsid w:val="00B749D1"/>
    <w:rsid w:val="00B74FC2"/>
    <w:rsid w:val="00B77E38"/>
    <w:rsid w:val="00B82574"/>
    <w:rsid w:val="00B82E34"/>
    <w:rsid w:val="00B96BF4"/>
    <w:rsid w:val="00BC5DCF"/>
    <w:rsid w:val="00BC63E1"/>
    <w:rsid w:val="00BD4B5D"/>
    <w:rsid w:val="00BE31FB"/>
    <w:rsid w:val="00BF07C1"/>
    <w:rsid w:val="00C02128"/>
    <w:rsid w:val="00C3218F"/>
    <w:rsid w:val="00C64BA3"/>
    <w:rsid w:val="00C766B6"/>
    <w:rsid w:val="00C869A6"/>
    <w:rsid w:val="00C87AFF"/>
    <w:rsid w:val="00C9378D"/>
    <w:rsid w:val="00CB7362"/>
    <w:rsid w:val="00CE5112"/>
    <w:rsid w:val="00CE61EB"/>
    <w:rsid w:val="00CF0CAE"/>
    <w:rsid w:val="00D04894"/>
    <w:rsid w:val="00D10760"/>
    <w:rsid w:val="00D11508"/>
    <w:rsid w:val="00D23354"/>
    <w:rsid w:val="00D248E0"/>
    <w:rsid w:val="00D5093C"/>
    <w:rsid w:val="00D67096"/>
    <w:rsid w:val="00D719C2"/>
    <w:rsid w:val="00D72087"/>
    <w:rsid w:val="00D83774"/>
    <w:rsid w:val="00D977E4"/>
    <w:rsid w:val="00DA1765"/>
    <w:rsid w:val="00DB13CE"/>
    <w:rsid w:val="00DD6599"/>
    <w:rsid w:val="00DD6993"/>
    <w:rsid w:val="00DE2A94"/>
    <w:rsid w:val="00DF529F"/>
    <w:rsid w:val="00E17A29"/>
    <w:rsid w:val="00E251B9"/>
    <w:rsid w:val="00E257F6"/>
    <w:rsid w:val="00E278A9"/>
    <w:rsid w:val="00E617C7"/>
    <w:rsid w:val="00E65148"/>
    <w:rsid w:val="00E65727"/>
    <w:rsid w:val="00E94C50"/>
    <w:rsid w:val="00EA28E1"/>
    <w:rsid w:val="00EB43A1"/>
    <w:rsid w:val="00EB6DF0"/>
    <w:rsid w:val="00EE0B1A"/>
    <w:rsid w:val="00EE317E"/>
    <w:rsid w:val="00EF30C4"/>
    <w:rsid w:val="00F13932"/>
    <w:rsid w:val="00F26D91"/>
    <w:rsid w:val="00F3037D"/>
    <w:rsid w:val="00F31F6D"/>
    <w:rsid w:val="00F35610"/>
    <w:rsid w:val="00F6649C"/>
    <w:rsid w:val="00F7580A"/>
    <w:rsid w:val="00F80F9C"/>
    <w:rsid w:val="00FD3678"/>
    <w:rsid w:val="00FE1927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1BB0AF-0E45-4A63-A668-571D1584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45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45DB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45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45DB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B27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B27E4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854D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rsid w:val="009952B8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27BD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401A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401A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401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01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401A6"/>
    <w:rPr>
      <w:b/>
      <w:bCs/>
    </w:rPr>
  </w:style>
  <w:style w:type="table" w:styleId="af0">
    <w:name w:val="Table Grid"/>
    <w:basedOn w:val="a1"/>
    <w:locked/>
    <w:rsid w:val="0098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9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4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0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mu@jocdp-toky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907EB-A953-4EEA-98AB-CC0C9F6C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臨床発達心理士会東京支部</vt:lpstr>
    </vt:vector>
  </TitlesOfParts>
  <Company>Hewlett-Packard Company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臨床発達心理士会東京支部</dc:title>
  <dc:creator>matumura</dc:creator>
  <cp:lastModifiedBy>松村弘</cp:lastModifiedBy>
  <cp:revision>4</cp:revision>
  <cp:lastPrinted>2017-05-27T22:18:00Z</cp:lastPrinted>
  <dcterms:created xsi:type="dcterms:W3CDTF">2017-06-10T21:39:00Z</dcterms:created>
  <dcterms:modified xsi:type="dcterms:W3CDTF">2017-06-10T21:52:00Z</dcterms:modified>
</cp:coreProperties>
</file>